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1EB03CB5" w:rsidR="00F142A3" w:rsidRPr="00C21D69" w:rsidRDefault="00F142A3" w:rsidP="00F142A3">
      <w:pPr>
        <w:pBdr>
          <w:top w:val="nil"/>
          <w:left w:val="nil"/>
          <w:bottom w:val="nil"/>
          <w:right w:val="nil"/>
          <w:between w:val="nil"/>
          <w:bar w:val="nil"/>
        </w:pBdr>
        <w:spacing w:after="0" w:line="240" w:lineRule="auto"/>
        <w:ind w:left="1702" w:firstLine="708"/>
        <w:jc w:val="both"/>
        <w:rPr>
          <w:rFonts w:ascii="Times New Roman" w:eastAsia="Times New Roman" w:hAnsi="Times New Roman" w:cs="Times New Roman"/>
          <w:i/>
          <w:iCs/>
          <w:sz w:val="24"/>
          <w:szCs w:val="24"/>
          <w:lang w:val="de-DE" w:eastAsia="it-IT"/>
        </w:rPr>
      </w:pPr>
      <w:r w:rsidRPr="00C21D69">
        <w:rPr>
          <w:rFonts w:ascii="Times New Roman" w:eastAsia="Times New Roman" w:hAnsi="Times New Roman" w:cs="Times New Roman"/>
          <w:i/>
          <w:iCs/>
          <w:sz w:val="24"/>
          <w:szCs w:val="24"/>
          <w:lang w:val="de-DE" w:eastAsia="it-IT"/>
        </w:rPr>
        <w:t>Pressemitteilung Nr.</w:t>
      </w:r>
      <w:r w:rsidR="00D84FB1" w:rsidRPr="00C21D69">
        <w:rPr>
          <w:rFonts w:ascii="Times New Roman" w:eastAsia="Times New Roman" w:hAnsi="Times New Roman" w:cs="Times New Roman"/>
          <w:i/>
          <w:iCs/>
          <w:sz w:val="24"/>
          <w:szCs w:val="24"/>
          <w:lang w:val="de-DE" w:eastAsia="it-IT"/>
        </w:rPr>
        <w:t xml:space="preserve"> 18</w:t>
      </w:r>
    </w:p>
    <w:p w14:paraId="5F951209" w14:textId="56D757E9" w:rsidR="00D84FB1" w:rsidRPr="00C21D69" w:rsidRDefault="00D84FB1" w:rsidP="00D84FB1">
      <w:pPr>
        <w:ind w:left="2410"/>
        <w:jc w:val="both"/>
        <w:rPr>
          <w:rFonts w:ascii="Times New Roman" w:hAnsi="Times New Roman" w:cs="Times New Roman"/>
          <w:b/>
          <w:bCs/>
          <w:sz w:val="28"/>
          <w:szCs w:val="28"/>
          <w:lang w:val="de-DE"/>
        </w:rPr>
      </w:pPr>
      <w:r w:rsidRPr="00C21D69">
        <w:rPr>
          <w:rFonts w:ascii="Times New Roman" w:hAnsi="Times New Roman" w:cs="Times New Roman"/>
          <w:b/>
          <w:bCs/>
          <w:sz w:val="28"/>
          <w:szCs w:val="28"/>
          <w:lang w:val="de-DE"/>
        </w:rPr>
        <w:t>Landmaschinen: Der italienische Markt bremst</w:t>
      </w:r>
    </w:p>
    <w:p w14:paraId="17791ACC" w14:textId="45C4A54E" w:rsidR="00D84FB1" w:rsidRPr="00C21D69" w:rsidRDefault="00D84FB1" w:rsidP="00D84FB1">
      <w:pPr>
        <w:ind w:left="2410"/>
        <w:jc w:val="both"/>
        <w:rPr>
          <w:rFonts w:ascii="Times New Roman" w:hAnsi="Times New Roman" w:cs="Times New Roman"/>
          <w:b/>
          <w:bCs/>
          <w:i/>
          <w:iCs/>
          <w:sz w:val="24"/>
          <w:szCs w:val="24"/>
          <w:lang w:val="de-DE"/>
        </w:rPr>
      </w:pPr>
      <w:r w:rsidRPr="00C21D69">
        <w:rPr>
          <w:rFonts w:ascii="Times New Roman" w:hAnsi="Times New Roman" w:cs="Times New Roman"/>
          <w:b/>
          <w:bCs/>
          <w:i/>
          <w:iCs/>
          <w:sz w:val="24"/>
          <w:szCs w:val="24"/>
          <w:lang w:val="de-DE"/>
        </w:rPr>
        <w:t xml:space="preserve">Im Rahmen der Pressekonferenz zur Vorstellung der EIMA 2026 wurden die Daten zur Marktentwicklung im dritten Quartal veröffentlicht. Nach einem Wachstum in den ersten Monaten des Jahres gingen die Verkäufe von Landmaschinen zwischen Juli und September zurück. Dies ist auf wirtschaftliche und geopolitische Faktoren, aber auch auf die Klimakrise des vergangenen Sommers zurückzuführen. Die konjunkturellen Schwierigkeiten wurden durch staatliche Fördermaßnahmen </w:t>
      </w:r>
      <w:r w:rsidR="00C21D69" w:rsidRPr="00C21D69">
        <w:rPr>
          <w:rFonts w:ascii="Times New Roman" w:hAnsi="Times New Roman" w:cs="Times New Roman"/>
          <w:b/>
          <w:bCs/>
          <w:i/>
          <w:iCs/>
          <w:sz w:val="24"/>
          <w:szCs w:val="24"/>
          <w:lang w:val="de-DE"/>
        </w:rPr>
        <w:t>abgemildert</w:t>
      </w:r>
      <w:r w:rsidRPr="00C21D69">
        <w:rPr>
          <w:rFonts w:ascii="Times New Roman" w:hAnsi="Times New Roman" w:cs="Times New Roman"/>
          <w:b/>
          <w:bCs/>
          <w:i/>
          <w:iCs/>
          <w:sz w:val="24"/>
          <w:szCs w:val="24"/>
          <w:lang w:val="de-DE"/>
        </w:rPr>
        <w:t>.</w:t>
      </w:r>
    </w:p>
    <w:p w14:paraId="7FB310BC" w14:textId="60BB6E99" w:rsidR="003F12A8" w:rsidRPr="00C21D69" w:rsidRDefault="00C21D69" w:rsidP="00212352">
      <w:pPr>
        <w:ind w:left="2410"/>
        <w:jc w:val="both"/>
        <w:rPr>
          <w:rFonts w:ascii="Times New Roman" w:hAnsi="Times New Roman" w:cs="Times New Roman"/>
          <w:sz w:val="24"/>
          <w:szCs w:val="24"/>
          <w:lang w:val="de-DE"/>
        </w:rPr>
      </w:pPr>
      <w:r w:rsidRPr="00C21D69">
        <w:rPr>
          <w:rFonts w:ascii="Times New Roman" w:hAnsi="Times New Roman" w:cs="Times New Roman"/>
          <w:sz w:val="24"/>
          <w:szCs w:val="24"/>
          <w:lang w:val="de-DE"/>
        </w:rPr>
        <w:t xml:space="preserve">Die von </w:t>
      </w:r>
      <w:proofErr w:type="spellStart"/>
      <w:r w:rsidRPr="00C21D69">
        <w:rPr>
          <w:rFonts w:ascii="Times New Roman" w:hAnsi="Times New Roman" w:cs="Times New Roman"/>
          <w:sz w:val="24"/>
          <w:szCs w:val="24"/>
          <w:lang w:val="de-DE"/>
        </w:rPr>
        <w:t>FederUnacoma</w:t>
      </w:r>
      <w:proofErr w:type="spellEnd"/>
      <w:r w:rsidRPr="00C21D69">
        <w:rPr>
          <w:rFonts w:ascii="Times New Roman" w:hAnsi="Times New Roman" w:cs="Times New Roman"/>
          <w:sz w:val="24"/>
          <w:szCs w:val="24"/>
          <w:lang w:val="de-DE"/>
        </w:rPr>
        <w:t xml:space="preserve"> auf </w:t>
      </w:r>
      <w:r>
        <w:rPr>
          <w:rFonts w:ascii="Times New Roman" w:hAnsi="Times New Roman" w:cs="Times New Roman"/>
          <w:sz w:val="24"/>
          <w:szCs w:val="24"/>
          <w:lang w:val="de-DE"/>
        </w:rPr>
        <w:t>der Grundlage</w:t>
      </w:r>
      <w:r w:rsidRPr="00C21D69">
        <w:rPr>
          <w:rFonts w:ascii="Times New Roman" w:hAnsi="Times New Roman" w:cs="Times New Roman"/>
          <w:sz w:val="24"/>
          <w:szCs w:val="24"/>
          <w:lang w:val="de-DE"/>
        </w:rPr>
        <w:t xml:space="preserve"> der Registrierungen des Verkehrsministeriums ausgearbeitet</w:t>
      </w:r>
      <w:r>
        <w:rPr>
          <w:rFonts w:ascii="Times New Roman" w:hAnsi="Times New Roman" w:cs="Times New Roman"/>
          <w:sz w:val="24"/>
          <w:szCs w:val="24"/>
          <w:lang w:val="de-DE"/>
        </w:rPr>
        <w:t>en</w:t>
      </w:r>
      <w:r w:rsidRPr="00C21D69">
        <w:rPr>
          <w:rFonts w:ascii="Times New Roman" w:hAnsi="Times New Roman" w:cs="Times New Roman"/>
          <w:sz w:val="24"/>
          <w:szCs w:val="24"/>
          <w:lang w:val="de-DE"/>
        </w:rPr>
        <w:t xml:space="preserve"> Daten zu den Verkäufen von Landmaschinen im Zeitraum von Januar bis September</w:t>
      </w:r>
      <w:r>
        <w:rPr>
          <w:rFonts w:ascii="Times New Roman" w:hAnsi="Times New Roman" w:cs="Times New Roman"/>
          <w:sz w:val="24"/>
          <w:szCs w:val="24"/>
          <w:lang w:val="de-DE"/>
        </w:rPr>
        <w:t xml:space="preserve"> </w:t>
      </w:r>
      <w:r w:rsidR="00D84FB1" w:rsidRPr="00C21D69">
        <w:rPr>
          <w:rFonts w:ascii="Times New Roman" w:hAnsi="Times New Roman" w:cs="Times New Roman"/>
          <w:sz w:val="24"/>
          <w:szCs w:val="24"/>
          <w:lang w:val="de-DE"/>
        </w:rPr>
        <w:t>zeigen einen uneinheitlichen Verlauf im Laufe des Jahres. Das Jahr 2026 hatte zwar im Zeichen des Wachstums begonnen und damit den Aufwärtstrend von 2025 bestätigt, der durch die von der Regierung eingeführten Fördermaßnahmen begünstigt wurde, doch in den folgenden Monaten kam es zu einer Trendwende. Die geopolitische Instabilität und der Wiederanstieg der Inflation, verbunden mit der Klimakrise, die sich im späten Frühjahr und im Sommer bemerkbar machte, haben die landwirtschaftlichen Betriebe und d</w:t>
      </w:r>
      <w:r>
        <w:rPr>
          <w:rFonts w:ascii="Times New Roman" w:hAnsi="Times New Roman" w:cs="Times New Roman"/>
          <w:sz w:val="24"/>
          <w:szCs w:val="24"/>
          <w:lang w:val="de-DE"/>
        </w:rPr>
        <w:t>eren</w:t>
      </w:r>
      <w:r w:rsidR="00D84FB1" w:rsidRPr="00C21D69">
        <w:rPr>
          <w:rFonts w:ascii="Times New Roman" w:hAnsi="Times New Roman" w:cs="Times New Roman"/>
          <w:sz w:val="24"/>
          <w:szCs w:val="24"/>
          <w:lang w:val="de-DE"/>
        </w:rPr>
        <w:t xml:space="preserve"> Investitionsbereitschaft für den Kauf neuer Maschinen beeinträchtigt. So lautete die Analyse </w:t>
      </w:r>
      <w:r w:rsidR="003F12A8" w:rsidRPr="00C21D69">
        <w:rPr>
          <w:rFonts w:ascii="Times New Roman" w:hAnsi="Times New Roman" w:cs="Times New Roman"/>
          <w:sz w:val="24"/>
          <w:szCs w:val="24"/>
          <w:lang w:val="de-DE"/>
        </w:rPr>
        <w:t xml:space="preserve">von </w:t>
      </w:r>
      <w:r w:rsidR="00D84FB1" w:rsidRPr="00C21D69">
        <w:rPr>
          <w:rFonts w:ascii="Times New Roman" w:hAnsi="Times New Roman" w:cs="Times New Roman"/>
          <w:sz w:val="24"/>
          <w:szCs w:val="24"/>
          <w:lang w:val="de-DE"/>
        </w:rPr>
        <w:t xml:space="preserve">Mariateresa Maschio, </w:t>
      </w:r>
      <w:r>
        <w:rPr>
          <w:rFonts w:ascii="Times New Roman" w:hAnsi="Times New Roman" w:cs="Times New Roman"/>
          <w:sz w:val="24"/>
          <w:szCs w:val="24"/>
          <w:lang w:val="de-DE"/>
        </w:rPr>
        <w:t xml:space="preserve">Vorsitzende </w:t>
      </w:r>
      <w:r w:rsidR="00D84FB1" w:rsidRPr="00C21D69">
        <w:rPr>
          <w:rFonts w:ascii="Times New Roman" w:hAnsi="Times New Roman" w:cs="Times New Roman"/>
          <w:sz w:val="24"/>
          <w:szCs w:val="24"/>
          <w:lang w:val="de-DE"/>
        </w:rPr>
        <w:t xml:space="preserve">von </w:t>
      </w:r>
      <w:proofErr w:type="spellStart"/>
      <w:r w:rsidR="00D84FB1" w:rsidRPr="00C21D69">
        <w:rPr>
          <w:rFonts w:ascii="Times New Roman" w:hAnsi="Times New Roman" w:cs="Times New Roman"/>
          <w:sz w:val="24"/>
          <w:szCs w:val="24"/>
          <w:lang w:val="de-DE"/>
        </w:rPr>
        <w:t>FederUnacoma</w:t>
      </w:r>
      <w:proofErr w:type="spellEnd"/>
      <w:r w:rsidR="00D84FB1" w:rsidRPr="00C21D69">
        <w:rPr>
          <w:rFonts w:ascii="Times New Roman" w:hAnsi="Times New Roman" w:cs="Times New Roman"/>
          <w:sz w:val="24"/>
          <w:szCs w:val="24"/>
          <w:lang w:val="de-DE"/>
        </w:rPr>
        <w:t xml:space="preserve"> (dem Verband, der innerhalb der Confindustria die Hersteller von Landmaschinen vereint), anlässlich der Pressekonferenz zur Vorstellung der</w:t>
      </w:r>
      <w:r w:rsidR="003F12A8" w:rsidRPr="00C21D69">
        <w:rPr>
          <w:rFonts w:ascii="Times New Roman" w:hAnsi="Times New Roman" w:cs="Times New Roman"/>
          <w:sz w:val="24"/>
          <w:szCs w:val="24"/>
          <w:lang w:val="de-DE"/>
        </w:rPr>
        <w:t xml:space="preserve"> 47. </w:t>
      </w:r>
      <w:r w:rsidR="00D84FB1" w:rsidRPr="00C21D69">
        <w:rPr>
          <w:rFonts w:ascii="Times New Roman" w:hAnsi="Times New Roman" w:cs="Times New Roman"/>
          <w:sz w:val="24"/>
          <w:szCs w:val="24"/>
          <w:lang w:val="de-DE"/>
        </w:rPr>
        <w:t xml:space="preserve">Ausgabe der EIMA International. Im Rahmen der Veranstaltung, die heute Vormittag </w:t>
      </w:r>
      <w:r w:rsidR="003F12A8" w:rsidRPr="00C21D69">
        <w:rPr>
          <w:rFonts w:ascii="Times New Roman" w:hAnsi="Times New Roman" w:cs="Times New Roman"/>
          <w:sz w:val="24"/>
          <w:szCs w:val="24"/>
          <w:lang w:val="de-DE"/>
        </w:rPr>
        <w:t xml:space="preserve">in </w:t>
      </w:r>
      <w:r w:rsidR="00D84FB1" w:rsidRPr="00C21D69">
        <w:rPr>
          <w:rFonts w:ascii="Times New Roman" w:hAnsi="Times New Roman" w:cs="Times New Roman"/>
          <w:sz w:val="24"/>
          <w:szCs w:val="24"/>
          <w:lang w:val="de-DE"/>
        </w:rPr>
        <w:t xml:space="preserve">Rom im </w:t>
      </w:r>
      <w:r w:rsidR="00212352" w:rsidRPr="00212352">
        <w:rPr>
          <w:rFonts w:ascii="Times New Roman" w:hAnsi="Times New Roman" w:cs="Times New Roman"/>
          <w:sz w:val="24"/>
          <w:szCs w:val="24"/>
          <w:lang w:val="de-DE"/>
        </w:rPr>
        <w:t xml:space="preserve">Ministerium für Landwirtschaft, Ernährungssouveränität und Forstwirtschaft </w:t>
      </w:r>
      <w:r w:rsidR="00212352">
        <w:rPr>
          <w:rFonts w:ascii="Times New Roman" w:hAnsi="Times New Roman" w:cs="Times New Roman"/>
          <w:sz w:val="24"/>
          <w:szCs w:val="24"/>
          <w:lang w:val="de-DE"/>
        </w:rPr>
        <w:t>(</w:t>
      </w:r>
      <w:r w:rsidR="00D84FB1" w:rsidRPr="00C21D69">
        <w:rPr>
          <w:rFonts w:ascii="Times New Roman" w:hAnsi="Times New Roman" w:cs="Times New Roman"/>
          <w:sz w:val="24"/>
          <w:szCs w:val="24"/>
          <w:lang w:val="de-DE"/>
        </w:rPr>
        <w:t>MASAF</w:t>
      </w:r>
      <w:r w:rsidR="00212352">
        <w:rPr>
          <w:rFonts w:ascii="Times New Roman" w:hAnsi="Times New Roman" w:cs="Times New Roman"/>
          <w:sz w:val="24"/>
          <w:szCs w:val="24"/>
          <w:lang w:val="de-DE"/>
        </w:rPr>
        <w:t>)</w:t>
      </w:r>
      <w:r w:rsidR="00D84FB1" w:rsidRPr="00C21D69">
        <w:rPr>
          <w:rFonts w:ascii="Times New Roman" w:hAnsi="Times New Roman" w:cs="Times New Roman"/>
          <w:sz w:val="24"/>
          <w:szCs w:val="24"/>
          <w:lang w:val="de-DE"/>
        </w:rPr>
        <w:t xml:space="preserve"> in Anwesenheit von Minister Francesco Lollobrigida, dem </w:t>
      </w:r>
      <w:r>
        <w:rPr>
          <w:rFonts w:ascii="Times New Roman" w:hAnsi="Times New Roman" w:cs="Times New Roman"/>
          <w:sz w:val="24"/>
          <w:szCs w:val="24"/>
          <w:lang w:val="de-DE"/>
        </w:rPr>
        <w:t xml:space="preserve">Vorsitzenden </w:t>
      </w:r>
      <w:r w:rsidR="00D84FB1" w:rsidRPr="00C21D69">
        <w:rPr>
          <w:rFonts w:ascii="Times New Roman" w:hAnsi="Times New Roman" w:cs="Times New Roman"/>
          <w:sz w:val="24"/>
          <w:szCs w:val="24"/>
          <w:lang w:val="de-DE"/>
        </w:rPr>
        <w:t>des CREA, Andrea Rocchi, und der Generaldirektorin des Verbandes, Simona Rapastella, statt</w:t>
      </w:r>
      <w:r w:rsidRPr="00C21D69">
        <w:rPr>
          <w:rFonts w:ascii="Times New Roman" w:hAnsi="Times New Roman" w:cs="Times New Roman"/>
          <w:sz w:val="24"/>
          <w:szCs w:val="24"/>
          <w:lang w:val="de-DE"/>
        </w:rPr>
        <w:t>fand</w:t>
      </w:r>
      <w:r w:rsidR="00D84FB1" w:rsidRPr="00C21D69">
        <w:rPr>
          <w:rFonts w:ascii="Times New Roman" w:hAnsi="Times New Roman" w:cs="Times New Roman"/>
          <w:sz w:val="24"/>
          <w:szCs w:val="24"/>
          <w:lang w:val="de-DE"/>
        </w:rPr>
        <w:t xml:space="preserve">, zog </w:t>
      </w:r>
      <w:r>
        <w:rPr>
          <w:rFonts w:ascii="Times New Roman" w:hAnsi="Times New Roman" w:cs="Times New Roman"/>
          <w:sz w:val="24"/>
          <w:szCs w:val="24"/>
          <w:lang w:val="de-DE"/>
        </w:rPr>
        <w:t xml:space="preserve">die Vorsitzende </w:t>
      </w:r>
      <w:r w:rsidR="00D84FB1" w:rsidRPr="00C21D69">
        <w:rPr>
          <w:rFonts w:ascii="Times New Roman" w:hAnsi="Times New Roman" w:cs="Times New Roman"/>
          <w:sz w:val="24"/>
          <w:szCs w:val="24"/>
          <w:lang w:val="de-DE"/>
        </w:rPr>
        <w:t xml:space="preserve">Maschio Bilanz über die Entwicklung des nationalen Marktes im dritten Quartal des Jahres. Im Zeitraum von Juli bis September </w:t>
      </w:r>
      <w:r w:rsidR="003F12A8" w:rsidRPr="00C21D69">
        <w:rPr>
          <w:rFonts w:ascii="Times New Roman" w:hAnsi="Times New Roman" w:cs="Times New Roman"/>
          <w:sz w:val="24"/>
          <w:szCs w:val="24"/>
          <w:lang w:val="de-DE"/>
        </w:rPr>
        <w:t xml:space="preserve">– </w:t>
      </w:r>
      <w:r w:rsidR="00D84FB1" w:rsidRPr="00C21D69">
        <w:rPr>
          <w:rFonts w:ascii="Times New Roman" w:hAnsi="Times New Roman" w:cs="Times New Roman"/>
          <w:sz w:val="24"/>
          <w:szCs w:val="24"/>
          <w:lang w:val="de-DE"/>
        </w:rPr>
        <w:t>so wurde betont – waren bei allen wichtigen Maschinentypen Rückgänge zu verzeichnen</w:t>
      </w:r>
      <w:r w:rsidR="003F12A8" w:rsidRPr="00C21D69">
        <w:rPr>
          <w:rFonts w:ascii="Times New Roman" w:hAnsi="Times New Roman" w:cs="Times New Roman"/>
          <w:sz w:val="24"/>
          <w:szCs w:val="24"/>
          <w:lang w:val="de-DE"/>
        </w:rPr>
        <w:t xml:space="preserve">. </w:t>
      </w:r>
      <w:r w:rsidR="00D84FB1" w:rsidRPr="00C21D69">
        <w:rPr>
          <w:rFonts w:ascii="Times New Roman" w:hAnsi="Times New Roman" w:cs="Times New Roman"/>
          <w:sz w:val="24"/>
          <w:szCs w:val="24"/>
          <w:lang w:val="de-DE"/>
        </w:rPr>
        <w:t xml:space="preserve">Im Vergleich zum gleichen Zeitraum des Jahres 2025 verzeichneten </w:t>
      </w:r>
      <w:r>
        <w:rPr>
          <w:rFonts w:ascii="Times New Roman" w:hAnsi="Times New Roman" w:cs="Times New Roman"/>
          <w:sz w:val="24"/>
          <w:szCs w:val="24"/>
          <w:lang w:val="de-DE"/>
        </w:rPr>
        <w:t>Schlepper</w:t>
      </w:r>
      <w:r w:rsidR="00D84FB1" w:rsidRPr="00C21D69">
        <w:rPr>
          <w:rFonts w:ascii="Times New Roman" w:hAnsi="Times New Roman" w:cs="Times New Roman"/>
          <w:sz w:val="24"/>
          <w:szCs w:val="24"/>
          <w:lang w:val="de-DE"/>
        </w:rPr>
        <w:t xml:space="preserve"> einen Rückgang von 13,8 %, Mähdrescher von 37,5 % und Transporter von 18,2 %</w:t>
      </w:r>
      <w:r>
        <w:rPr>
          <w:rFonts w:ascii="Times New Roman" w:hAnsi="Times New Roman" w:cs="Times New Roman"/>
          <w:sz w:val="24"/>
          <w:szCs w:val="24"/>
          <w:lang w:val="de-DE"/>
        </w:rPr>
        <w:t>;</w:t>
      </w:r>
      <w:r w:rsidR="00D84FB1" w:rsidRPr="00C21D69">
        <w:rPr>
          <w:rFonts w:ascii="Times New Roman" w:hAnsi="Times New Roman" w:cs="Times New Roman"/>
          <w:sz w:val="24"/>
          <w:szCs w:val="24"/>
          <w:lang w:val="de-DE"/>
        </w:rPr>
        <w:t xml:space="preserve"> Teleskoplader </w:t>
      </w:r>
      <w:r>
        <w:rPr>
          <w:rFonts w:ascii="Times New Roman" w:hAnsi="Times New Roman" w:cs="Times New Roman"/>
          <w:sz w:val="24"/>
          <w:szCs w:val="24"/>
          <w:lang w:val="de-DE"/>
        </w:rPr>
        <w:t xml:space="preserve">von </w:t>
      </w:r>
      <w:r w:rsidR="00D84FB1" w:rsidRPr="00C21D69">
        <w:rPr>
          <w:rFonts w:ascii="Times New Roman" w:hAnsi="Times New Roman" w:cs="Times New Roman"/>
          <w:sz w:val="24"/>
          <w:szCs w:val="24"/>
          <w:lang w:val="de-DE"/>
        </w:rPr>
        <w:t xml:space="preserve">16,2 %; Anhänger </w:t>
      </w:r>
      <w:r>
        <w:rPr>
          <w:rFonts w:ascii="Times New Roman" w:hAnsi="Times New Roman" w:cs="Times New Roman"/>
          <w:sz w:val="24"/>
          <w:szCs w:val="24"/>
          <w:lang w:val="de-DE"/>
        </w:rPr>
        <w:t xml:space="preserve">von </w:t>
      </w:r>
      <w:r w:rsidR="00D84FB1" w:rsidRPr="00C21D69">
        <w:rPr>
          <w:rFonts w:ascii="Times New Roman" w:hAnsi="Times New Roman" w:cs="Times New Roman"/>
          <w:sz w:val="24"/>
          <w:szCs w:val="24"/>
          <w:lang w:val="de-DE"/>
        </w:rPr>
        <w:t xml:space="preserve">5,6 %. Die Verschlechterung der Lage spiegelt sich somit in der Gesamtbilanz der ersten neun Monate wider. Zwischen Januar und September verzeichneten Traktoren mit insgesamt 12.290 verkauften Einheiten einen Rückgang von 3,3 %; Transporter </w:t>
      </w:r>
      <w:r>
        <w:rPr>
          <w:rFonts w:ascii="Times New Roman" w:hAnsi="Times New Roman" w:cs="Times New Roman"/>
          <w:sz w:val="24"/>
          <w:szCs w:val="24"/>
          <w:lang w:val="de-DE"/>
        </w:rPr>
        <w:t>von</w:t>
      </w:r>
      <w:r w:rsidR="00D84FB1" w:rsidRPr="00C21D69">
        <w:rPr>
          <w:rFonts w:ascii="Times New Roman" w:hAnsi="Times New Roman" w:cs="Times New Roman"/>
          <w:sz w:val="24"/>
          <w:szCs w:val="24"/>
          <w:lang w:val="de-DE"/>
        </w:rPr>
        <w:t xml:space="preserve"> 11,4 % </w:t>
      </w:r>
      <w:r w:rsidR="00836B02">
        <w:rPr>
          <w:rFonts w:ascii="Times New Roman" w:hAnsi="Times New Roman" w:cs="Times New Roman"/>
          <w:sz w:val="24"/>
          <w:szCs w:val="24"/>
          <w:lang w:val="de-DE"/>
        </w:rPr>
        <w:t>mit</w:t>
      </w:r>
      <w:r w:rsidR="00D84FB1" w:rsidRPr="00C21D69">
        <w:rPr>
          <w:rFonts w:ascii="Times New Roman" w:hAnsi="Times New Roman" w:cs="Times New Roman"/>
          <w:sz w:val="24"/>
          <w:szCs w:val="24"/>
          <w:lang w:val="de-DE"/>
        </w:rPr>
        <w:t xml:space="preserve"> 542 Fahrzeugen; die Anhänger </w:t>
      </w:r>
      <w:r>
        <w:rPr>
          <w:rFonts w:ascii="Times New Roman" w:hAnsi="Times New Roman" w:cs="Times New Roman"/>
          <w:sz w:val="24"/>
          <w:szCs w:val="24"/>
          <w:lang w:val="de-DE"/>
        </w:rPr>
        <w:t xml:space="preserve">von </w:t>
      </w:r>
      <w:r w:rsidR="00D84FB1" w:rsidRPr="00C21D69">
        <w:rPr>
          <w:rFonts w:ascii="Times New Roman" w:hAnsi="Times New Roman" w:cs="Times New Roman"/>
          <w:sz w:val="24"/>
          <w:szCs w:val="24"/>
          <w:lang w:val="de-DE"/>
        </w:rPr>
        <w:t>6,1 % bei 5.685 zugelassenen Maschinen. Trotz der starken Rückgänge im Sommer bleiben die Mähdrescher (+12,4 % bei 235 Neuzulassungen) sowie die Teleskoplader</w:t>
      </w:r>
      <w:r>
        <w:rPr>
          <w:rFonts w:ascii="Times New Roman" w:hAnsi="Times New Roman" w:cs="Times New Roman"/>
          <w:sz w:val="24"/>
          <w:szCs w:val="24"/>
          <w:lang w:val="de-DE"/>
        </w:rPr>
        <w:t xml:space="preserve"> (+9,3 % </w:t>
      </w:r>
      <w:r w:rsidR="00836B02">
        <w:rPr>
          <w:rFonts w:ascii="Times New Roman" w:hAnsi="Times New Roman" w:cs="Times New Roman"/>
          <w:sz w:val="24"/>
          <w:szCs w:val="24"/>
          <w:lang w:val="de-DE"/>
        </w:rPr>
        <w:t xml:space="preserve">mit </w:t>
      </w:r>
      <w:r w:rsidR="00D84FB1" w:rsidRPr="00C21D69">
        <w:rPr>
          <w:rFonts w:ascii="Times New Roman" w:hAnsi="Times New Roman" w:cs="Times New Roman"/>
          <w:sz w:val="24"/>
          <w:szCs w:val="24"/>
          <w:lang w:val="de-DE"/>
        </w:rPr>
        <w:t>916 Fahrzeugen</w:t>
      </w:r>
      <w:r>
        <w:rPr>
          <w:rFonts w:ascii="Times New Roman" w:hAnsi="Times New Roman" w:cs="Times New Roman"/>
          <w:sz w:val="24"/>
          <w:szCs w:val="24"/>
          <w:lang w:val="de-DE"/>
        </w:rPr>
        <w:t xml:space="preserve">) </w:t>
      </w:r>
      <w:r w:rsidRPr="00C21D69">
        <w:rPr>
          <w:rFonts w:ascii="Times New Roman" w:hAnsi="Times New Roman" w:cs="Times New Roman"/>
          <w:sz w:val="24"/>
          <w:szCs w:val="24"/>
          <w:lang w:val="de-DE"/>
        </w:rPr>
        <w:t>im Plus</w:t>
      </w:r>
      <w:r>
        <w:rPr>
          <w:rFonts w:ascii="Times New Roman" w:hAnsi="Times New Roman" w:cs="Times New Roman"/>
          <w:sz w:val="24"/>
          <w:szCs w:val="24"/>
          <w:lang w:val="de-DE"/>
        </w:rPr>
        <w:t>bereich</w:t>
      </w:r>
      <w:r w:rsidR="00D84FB1" w:rsidRPr="00C21D69">
        <w:rPr>
          <w:rFonts w:ascii="Times New Roman" w:hAnsi="Times New Roman" w:cs="Times New Roman"/>
          <w:sz w:val="24"/>
          <w:szCs w:val="24"/>
          <w:lang w:val="de-DE"/>
        </w:rPr>
        <w:t xml:space="preserve">, auch wenn sich die Zuwächse gegenüber dem Jahresbeginn halbiert haben. Die Auswirkungen der ungünstigen Konjunkturlage wurden jedoch durch das System öffentlicher Fördermaßnahmen abgefedert, </w:t>
      </w:r>
      <w:proofErr w:type="gramStart"/>
      <w:r w:rsidR="00D84FB1" w:rsidRPr="00C21D69">
        <w:rPr>
          <w:rFonts w:ascii="Times New Roman" w:hAnsi="Times New Roman" w:cs="Times New Roman"/>
          <w:sz w:val="24"/>
          <w:szCs w:val="24"/>
          <w:lang w:val="de-DE"/>
        </w:rPr>
        <w:t>das</w:t>
      </w:r>
      <w:proofErr w:type="gramEnd"/>
      <w:r w:rsidR="00D84FB1" w:rsidRPr="00C21D69">
        <w:rPr>
          <w:rFonts w:ascii="Times New Roman" w:hAnsi="Times New Roman" w:cs="Times New Roman"/>
          <w:sz w:val="24"/>
          <w:szCs w:val="24"/>
          <w:lang w:val="de-DE"/>
        </w:rPr>
        <w:t xml:space="preserve"> </w:t>
      </w:r>
      <w:r w:rsidR="003F12A8" w:rsidRPr="00C21D69">
        <w:rPr>
          <w:rFonts w:ascii="Times New Roman" w:hAnsi="Times New Roman" w:cs="Times New Roman"/>
          <w:sz w:val="24"/>
          <w:szCs w:val="24"/>
          <w:lang w:val="de-DE"/>
        </w:rPr>
        <w:t xml:space="preserve">– </w:t>
      </w:r>
      <w:r w:rsidR="00D84FB1" w:rsidRPr="00C21D69">
        <w:rPr>
          <w:rFonts w:ascii="Times New Roman" w:hAnsi="Times New Roman" w:cs="Times New Roman"/>
          <w:sz w:val="24"/>
          <w:szCs w:val="24"/>
          <w:lang w:val="de-DE"/>
        </w:rPr>
        <w:t xml:space="preserve">wie auf der </w:t>
      </w:r>
      <w:r w:rsidR="00D84FB1" w:rsidRPr="00C21D69">
        <w:rPr>
          <w:rFonts w:ascii="Times New Roman" w:hAnsi="Times New Roman" w:cs="Times New Roman"/>
          <w:sz w:val="24"/>
          <w:szCs w:val="24"/>
          <w:lang w:val="de-DE"/>
        </w:rPr>
        <w:lastRenderedPageBreak/>
        <w:t xml:space="preserve">Pressekonferenz erwähnt – eine breite Palette an Instrumenten bietet (siehe beispielsweise den ISMEA-Innovationsfonds oder die INAIL-Ausschreibung zur Arbeitssicherheit), um alte Maschinen durch Technologien der neuen Generation zu ersetzen. </w:t>
      </w:r>
    </w:p>
    <w:p w14:paraId="1C05C79F" w14:textId="6E0E4125" w:rsidR="00D84FB1" w:rsidRPr="00C21D69" w:rsidRDefault="003F12A8" w:rsidP="00D84FB1">
      <w:pPr>
        <w:ind w:left="2410"/>
        <w:jc w:val="both"/>
        <w:rPr>
          <w:rFonts w:ascii="Times New Roman" w:hAnsi="Times New Roman" w:cs="Times New Roman"/>
          <w:sz w:val="24"/>
          <w:szCs w:val="24"/>
          <w:lang w:val="de-DE"/>
        </w:rPr>
      </w:pPr>
      <w:r w:rsidRPr="00C21D69">
        <w:rPr>
          <w:rFonts w:ascii="Times New Roman" w:hAnsi="Times New Roman" w:cs="Times New Roman"/>
          <w:sz w:val="24"/>
          <w:szCs w:val="24"/>
          <w:lang w:val="de-DE"/>
        </w:rPr>
        <w:t>„</w:t>
      </w:r>
      <w:r w:rsidR="00D84FB1" w:rsidRPr="00C21D69">
        <w:rPr>
          <w:rFonts w:ascii="Times New Roman" w:hAnsi="Times New Roman" w:cs="Times New Roman"/>
          <w:sz w:val="24"/>
          <w:szCs w:val="24"/>
          <w:lang w:val="de-DE"/>
        </w:rPr>
        <w:t>Die staatlichen Maßnahmen spielen eine strategische Rolle</w:t>
      </w:r>
      <w:r w:rsidRPr="00C21D69">
        <w:rPr>
          <w:rFonts w:ascii="Times New Roman" w:hAnsi="Times New Roman" w:cs="Times New Roman"/>
          <w:sz w:val="24"/>
          <w:szCs w:val="24"/>
          <w:lang w:val="de-DE"/>
        </w:rPr>
        <w:t xml:space="preserve">“, </w:t>
      </w:r>
      <w:r w:rsidR="00D84FB1" w:rsidRPr="00C21D69">
        <w:rPr>
          <w:rFonts w:ascii="Times New Roman" w:hAnsi="Times New Roman" w:cs="Times New Roman"/>
          <w:sz w:val="24"/>
          <w:szCs w:val="24"/>
          <w:lang w:val="de-DE"/>
        </w:rPr>
        <w:t xml:space="preserve">erklärte Mariateresa Maschio, „weil sie </w:t>
      </w:r>
      <w:r w:rsidR="00C21D69">
        <w:rPr>
          <w:rFonts w:ascii="Times New Roman" w:hAnsi="Times New Roman" w:cs="Times New Roman"/>
          <w:sz w:val="24"/>
          <w:szCs w:val="24"/>
          <w:lang w:val="de-DE"/>
        </w:rPr>
        <w:t>sowoh</w:t>
      </w:r>
      <w:r w:rsidR="00557229">
        <w:rPr>
          <w:rFonts w:ascii="Times New Roman" w:hAnsi="Times New Roman" w:cs="Times New Roman"/>
          <w:sz w:val="24"/>
          <w:szCs w:val="24"/>
          <w:lang w:val="de-DE"/>
        </w:rPr>
        <w:t>l</w:t>
      </w:r>
      <w:r w:rsidR="00C21D69">
        <w:rPr>
          <w:rFonts w:ascii="Times New Roman" w:hAnsi="Times New Roman" w:cs="Times New Roman"/>
          <w:sz w:val="24"/>
          <w:szCs w:val="24"/>
          <w:lang w:val="de-DE"/>
        </w:rPr>
        <w:t xml:space="preserve"> </w:t>
      </w:r>
      <w:r w:rsidR="00D84FB1" w:rsidRPr="00C21D69">
        <w:rPr>
          <w:rFonts w:ascii="Times New Roman" w:hAnsi="Times New Roman" w:cs="Times New Roman"/>
          <w:sz w:val="24"/>
          <w:szCs w:val="24"/>
          <w:lang w:val="de-DE"/>
        </w:rPr>
        <w:t xml:space="preserve">landwirtschaftliche Betriebe in einer </w:t>
      </w:r>
      <w:r w:rsidR="00C21D69" w:rsidRPr="00C21D69">
        <w:rPr>
          <w:rFonts w:ascii="Times New Roman" w:hAnsi="Times New Roman" w:cs="Times New Roman"/>
          <w:sz w:val="24"/>
          <w:szCs w:val="24"/>
          <w:lang w:val="de-DE"/>
        </w:rPr>
        <w:t>für Investitionen in fortschrittliche Maschinen ungünstig</w:t>
      </w:r>
      <w:r w:rsidR="00C21D69">
        <w:rPr>
          <w:rFonts w:ascii="Times New Roman" w:hAnsi="Times New Roman" w:cs="Times New Roman"/>
          <w:sz w:val="24"/>
          <w:szCs w:val="24"/>
          <w:lang w:val="de-DE"/>
        </w:rPr>
        <w:t>en</w:t>
      </w:r>
      <w:r w:rsidR="00C21D69" w:rsidRPr="00C21D69">
        <w:rPr>
          <w:rFonts w:ascii="Times New Roman" w:hAnsi="Times New Roman" w:cs="Times New Roman"/>
          <w:sz w:val="24"/>
          <w:szCs w:val="24"/>
          <w:lang w:val="de-DE"/>
        </w:rPr>
        <w:t xml:space="preserve"> </w:t>
      </w:r>
      <w:r w:rsidR="00D84FB1" w:rsidRPr="00C21D69">
        <w:rPr>
          <w:rFonts w:ascii="Times New Roman" w:hAnsi="Times New Roman" w:cs="Times New Roman"/>
          <w:sz w:val="24"/>
          <w:szCs w:val="24"/>
          <w:lang w:val="de-DE"/>
        </w:rPr>
        <w:t xml:space="preserve">Phase </w:t>
      </w:r>
      <w:r w:rsidR="00557229" w:rsidRPr="00C21D69">
        <w:rPr>
          <w:rFonts w:ascii="Times New Roman" w:hAnsi="Times New Roman" w:cs="Times New Roman"/>
          <w:sz w:val="24"/>
          <w:szCs w:val="24"/>
          <w:lang w:val="de-DE"/>
        </w:rPr>
        <w:t>unterstützen</w:t>
      </w:r>
      <w:r w:rsidR="00D84FB1" w:rsidRPr="00C21D69">
        <w:rPr>
          <w:rFonts w:ascii="Times New Roman" w:hAnsi="Times New Roman" w:cs="Times New Roman"/>
          <w:sz w:val="24"/>
          <w:szCs w:val="24"/>
          <w:lang w:val="de-DE"/>
        </w:rPr>
        <w:t xml:space="preserve"> als auch weil sie den Fokus auf Innovation und die schrittweise Modernisierung des Maschinenparks auf höhere Standards </w:t>
      </w:r>
      <w:r w:rsidR="00557229">
        <w:rPr>
          <w:rFonts w:ascii="Times New Roman" w:hAnsi="Times New Roman" w:cs="Times New Roman"/>
          <w:sz w:val="24"/>
          <w:szCs w:val="24"/>
          <w:lang w:val="de-DE"/>
        </w:rPr>
        <w:t>richten</w:t>
      </w:r>
      <w:r w:rsidR="00D84FB1" w:rsidRPr="00C21D69">
        <w:rPr>
          <w:rFonts w:ascii="Times New Roman" w:hAnsi="Times New Roman" w:cs="Times New Roman"/>
          <w:sz w:val="24"/>
          <w:szCs w:val="24"/>
          <w:lang w:val="de-DE"/>
        </w:rPr>
        <w:t>.“ In dieser Hinsicht ist die EIMA-Messe der ideale Ort, um nicht nur neue Geschäftsmöglichkeiten zu erkunden, sondern auch spezifische Fördermaßnahmen für die Branche, Anreize für den Markt und den Einstieg in die vielversprechendsten Handelsbereiche zu entwickeln.</w:t>
      </w:r>
    </w:p>
    <w:p w14:paraId="30A8708D" w14:textId="22D963AD" w:rsidR="00AF3D84" w:rsidRDefault="00032732"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4"/>
          <w:szCs w:val="24"/>
          <w:lang w:eastAsia="it-IT"/>
        </w:rPr>
      </w:pPr>
      <w:r w:rsidRPr="00D84FB1">
        <w:rPr>
          <w:rFonts w:ascii="Times New Roman" w:eastAsia="Times New Roman" w:hAnsi="Times New Roman" w:cs="Times New Roman"/>
          <w:b/>
          <w:bCs/>
          <w:sz w:val="24"/>
          <w:szCs w:val="24"/>
          <w:lang w:eastAsia="it-IT"/>
        </w:rPr>
        <w:t>Rom</w:t>
      </w:r>
      <w:r w:rsidR="00F142A3" w:rsidRPr="00D84FB1">
        <w:rPr>
          <w:rFonts w:ascii="Times New Roman" w:eastAsia="Times New Roman" w:hAnsi="Times New Roman" w:cs="Times New Roman"/>
          <w:b/>
          <w:bCs/>
          <w:sz w:val="24"/>
          <w:szCs w:val="24"/>
          <w:lang w:eastAsia="it-IT"/>
        </w:rPr>
        <w:t>, 13</w:t>
      </w:r>
      <w:r w:rsidRPr="00D84FB1">
        <w:rPr>
          <w:rFonts w:ascii="Times New Roman" w:eastAsia="Times New Roman" w:hAnsi="Times New Roman" w:cs="Times New Roman"/>
          <w:b/>
          <w:bCs/>
          <w:sz w:val="24"/>
          <w:szCs w:val="24"/>
          <w:lang w:eastAsia="it-IT"/>
        </w:rPr>
        <w:t xml:space="preserve">. </w:t>
      </w:r>
      <w:r w:rsidR="00F142A3" w:rsidRPr="00D84FB1">
        <w:rPr>
          <w:rFonts w:ascii="Times New Roman" w:eastAsia="Times New Roman" w:hAnsi="Times New Roman" w:cs="Times New Roman"/>
          <w:b/>
          <w:bCs/>
          <w:sz w:val="24"/>
          <w:szCs w:val="24"/>
          <w:lang w:eastAsia="it-IT"/>
        </w:rPr>
        <w:t>Oktober</w:t>
      </w:r>
      <w:r w:rsidRPr="00D84FB1">
        <w:rPr>
          <w:rFonts w:ascii="Times New Roman" w:eastAsia="Times New Roman" w:hAnsi="Times New Roman" w:cs="Times New Roman"/>
          <w:b/>
          <w:bCs/>
          <w:sz w:val="24"/>
          <w:szCs w:val="24"/>
          <w:lang w:eastAsia="it-IT"/>
        </w:rPr>
        <w:t xml:space="preserve"> 2026</w:t>
      </w:r>
    </w:p>
    <w:p w14:paraId="306CDB78" w14:textId="77777777" w:rsidR="002949D3" w:rsidRDefault="002949D3"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4"/>
          <w:szCs w:val="24"/>
          <w:lang w:eastAsia="it-IT"/>
        </w:rPr>
      </w:pPr>
    </w:p>
    <w:p w14:paraId="4E91E4F7" w14:textId="63DFE8C7" w:rsidR="002949D3" w:rsidRPr="00D84FB1" w:rsidRDefault="002949D3"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4"/>
          <w:szCs w:val="24"/>
          <w:lang w:eastAsia="it-IT"/>
        </w:rPr>
      </w:pPr>
      <w:r>
        <w:rPr>
          <w:rFonts w:ascii="Times New Roman" w:eastAsia="Times New Roman" w:hAnsi="Times New Roman" w:cs="Times New Roman"/>
          <w:b/>
          <w:bCs/>
          <w:noProof/>
          <w:sz w:val="24"/>
          <w:szCs w:val="24"/>
          <w:lang w:eastAsia="it-IT"/>
        </w:rPr>
        <w:drawing>
          <wp:inline distT="0" distB="0" distL="0" distR="0" wp14:anchorId="060254D9" wp14:editId="59760AC6">
            <wp:extent cx="4691062" cy="3785752"/>
            <wp:effectExtent l="0" t="0" r="0" b="5715"/>
            <wp:docPr id="9512318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09406" cy="3800556"/>
                    </a:xfrm>
                    <a:prstGeom prst="rect">
                      <a:avLst/>
                    </a:prstGeom>
                    <a:noFill/>
                    <a:ln>
                      <a:noFill/>
                    </a:ln>
                  </pic:spPr>
                </pic:pic>
              </a:graphicData>
            </a:graphic>
          </wp:inline>
        </w:drawing>
      </w:r>
    </w:p>
    <w:sectPr w:rsidR="002949D3" w:rsidRPr="00D84FB1" w:rsidSect="00C823A0">
      <w:headerReference w:type="default" r:id="rId7"/>
      <w:footerReference w:type="default" r:id="rId8"/>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DA8D4" w14:textId="77777777" w:rsidR="00FB3C97" w:rsidRDefault="00FB3C97">
      <w:pPr>
        <w:spacing w:after="0" w:line="240" w:lineRule="auto"/>
      </w:pPr>
      <w:r>
        <w:separator/>
      </w:r>
    </w:p>
  </w:endnote>
  <w:endnote w:type="continuationSeparator" w:id="0">
    <w:p w14:paraId="360C9D42" w14:textId="77777777" w:rsidR="00FB3C97" w:rsidRDefault="00FB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049E8" w14:textId="77777777" w:rsidR="00FB3C97" w:rsidRDefault="00FB3C97">
      <w:pPr>
        <w:spacing w:after="0" w:line="240" w:lineRule="auto"/>
      </w:pPr>
      <w:r>
        <w:separator/>
      </w:r>
    </w:p>
  </w:footnote>
  <w:footnote w:type="continuationSeparator" w:id="0">
    <w:p w14:paraId="332768F7" w14:textId="77777777" w:rsidR="00FB3C97" w:rsidRDefault="00FB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32732"/>
    <w:rsid w:val="00077B9F"/>
    <w:rsid w:val="000859E7"/>
    <w:rsid w:val="000A6A98"/>
    <w:rsid w:val="000C4409"/>
    <w:rsid w:val="000D6EA3"/>
    <w:rsid w:val="000E0195"/>
    <w:rsid w:val="000E53AF"/>
    <w:rsid w:val="00117F0C"/>
    <w:rsid w:val="00132537"/>
    <w:rsid w:val="00150E3E"/>
    <w:rsid w:val="001A523F"/>
    <w:rsid w:val="002058DE"/>
    <w:rsid w:val="00212352"/>
    <w:rsid w:val="00212BEB"/>
    <w:rsid w:val="002432BE"/>
    <w:rsid w:val="00250738"/>
    <w:rsid w:val="00275B9C"/>
    <w:rsid w:val="002803A2"/>
    <w:rsid w:val="00282300"/>
    <w:rsid w:val="00291A0E"/>
    <w:rsid w:val="002949D3"/>
    <w:rsid w:val="00297040"/>
    <w:rsid w:val="002A2E24"/>
    <w:rsid w:val="002B2D86"/>
    <w:rsid w:val="002D4418"/>
    <w:rsid w:val="002F0D75"/>
    <w:rsid w:val="00302C23"/>
    <w:rsid w:val="0030445C"/>
    <w:rsid w:val="00310B45"/>
    <w:rsid w:val="00323399"/>
    <w:rsid w:val="00335B2C"/>
    <w:rsid w:val="0035717D"/>
    <w:rsid w:val="00357578"/>
    <w:rsid w:val="003668B9"/>
    <w:rsid w:val="00394530"/>
    <w:rsid w:val="003F12A8"/>
    <w:rsid w:val="003F2E5D"/>
    <w:rsid w:val="003F6C78"/>
    <w:rsid w:val="0043541E"/>
    <w:rsid w:val="004379F0"/>
    <w:rsid w:val="00446399"/>
    <w:rsid w:val="00476F56"/>
    <w:rsid w:val="004B341F"/>
    <w:rsid w:val="004C655C"/>
    <w:rsid w:val="004D4786"/>
    <w:rsid w:val="004E39DD"/>
    <w:rsid w:val="00504AB8"/>
    <w:rsid w:val="005133FD"/>
    <w:rsid w:val="0051366D"/>
    <w:rsid w:val="00557229"/>
    <w:rsid w:val="00590319"/>
    <w:rsid w:val="005A064D"/>
    <w:rsid w:val="005A31FE"/>
    <w:rsid w:val="005B1DD8"/>
    <w:rsid w:val="005D3F28"/>
    <w:rsid w:val="005E2554"/>
    <w:rsid w:val="005F2D34"/>
    <w:rsid w:val="0060610C"/>
    <w:rsid w:val="00614574"/>
    <w:rsid w:val="00677303"/>
    <w:rsid w:val="006913A7"/>
    <w:rsid w:val="00692D3D"/>
    <w:rsid w:val="006974BC"/>
    <w:rsid w:val="006A1669"/>
    <w:rsid w:val="006B135F"/>
    <w:rsid w:val="006B1EEB"/>
    <w:rsid w:val="006D5E48"/>
    <w:rsid w:val="007048B0"/>
    <w:rsid w:val="00735BD4"/>
    <w:rsid w:val="00757C34"/>
    <w:rsid w:val="00762BA7"/>
    <w:rsid w:val="007C6548"/>
    <w:rsid w:val="007C69C9"/>
    <w:rsid w:val="007D332B"/>
    <w:rsid w:val="007E3772"/>
    <w:rsid w:val="007E62E6"/>
    <w:rsid w:val="007F0349"/>
    <w:rsid w:val="00801B1D"/>
    <w:rsid w:val="0080268E"/>
    <w:rsid w:val="00834C87"/>
    <w:rsid w:val="00835DB7"/>
    <w:rsid w:val="00836B02"/>
    <w:rsid w:val="008441A6"/>
    <w:rsid w:val="00870E2F"/>
    <w:rsid w:val="0087110F"/>
    <w:rsid w:val="00884CA8"/>
    <w:rsid w:val="009066B1"/>
    <w:rsid w:val="009130D7"/>
    <w:rsid w:val="00920778"/>
    <w:rsid w:val="00931EDF"/>
    <w:rsid w:val="0093445D"/>
    <w:rsid w:val="00935306"/>
    <w:rsid w:val="0094410D"/>
    <w:rsid w:val="009766F1"/>
    <w:rsid w:val="00977697"/>
    <w:rsid w:val="00992D09"/>
    <w:rsid w:val="009934BB"/>
    <w:rsid w:val="00993B7D"/>
    <w:rsid w:val="00995E10"/>
    <w:rsid w:val="00995FE3"/>
    <w:rsid w:val="009C0530"/>
    <w:rsid w:val="009F4CC8"/>
    <w:rsid w:val="009F5A38"/>
    <w:rsid w:val="00A21F2E"/>
    <w:rsid w:val="00A67752"/>
    <w:rsid w:val="00A716A1"/>
    <w:rsid w:val="00A773E1"/>
    <w:rsid w:val="00A85568"/>
    <w:rsid w:val="00A90659"/>
    <w:rsid w:val="00AE4288"/>
    <w:rsid w:val="00AF2708"/>
    <w:rsid w:val="00AF3D84"/>
    <w:rsid w:val="00B15B8C"/>
    <w:rsid w:val="00B16D1F"/>
    <w:rsid w:val="00B32A20"/>
    <w:rsid w:val="00B37CFC"/>
    <w:rsid w:val="00B4269B"/>
    <w:rsid w:val="00B45D9E"/>
    <w:rsid w:val="00B748EC"/>
    <w:rsid w:val="00B91114"/>
    <w:rsid w:val="00BC08A6"/>
    <w:rsid w:val="00BC65DE"/>
    <w:rsid w:val="00BD5EB0"/>
    <w:rsid w:val="00BE5595"/>
    <w:rsid w:val="00BF3FAB"/>
    <w:rsid w:val="00C165B3"/>
    <w:rsid w:val="00C21D69"/>
    <w:rsid w:val="00C25B69"/>
    <w:rsid w:val="00C310D4"/>
    <w:rsid w:val="00C823A0"/>
    <w:rsid w:val="00C8332D"/>
    <w:rsid w:val="00C851E2"/>
    <w:rsid w:val="00C921BF"/>
    <w:rsid w:val="00CB2F68"/>
    <w:rsid w:val="00CB63E4"/>
    <w:rsid w:val="00CC36F9"/>
    <w:rsid w:val="00CD0E0F"/>
    <w:rsid w:val="00CD32D5"/>
    <w:rsid w:val="00CD6230"/>
    <w:rsid w:val="00CF1D0B"/>
    <w:rsid w:val="00D16473"/>
    <w:rsid w:val="00D21CAB"/>
    <w:rsid w:val="00D2563B"/>
    <w:rsid w:val="00D368BA"/>
    <w:rsid w:val="00D566E4"/>
    <w:rsid w:val="00D67FCE"/>
    <w:rsid w:val="00D84FB1"/>
    <w:rsid w:val="00DA1F14"/>
    <w:rsid w:val="00DD0832"/>
    <w:rsid w:val="00DD0B6A"/>
    <w:rsid w:val="00E35683"/>
    <w:rsid w:val="00E43E7A"/>
    <w:rsid w:val="00E6169C"/>
    <w:rsid w:val="00E65BDF"/>
    <w:rsid w:val="00E76B0C"/>
    <w:rsid w:val="00E80260"/>
    <w:rsid w:val="00F030A6"/>
    <w:rsid w:val="00F04658"/>
    <w:rsid w:val="00F04861"/>
    <w:rsid w:val="00F142A3"/>
    <w:rsid w:val="00F244D2"/>
    <w:rsid w:val="00F54AC7"/>
    <w:rsid w:val="00FA34C1"/>
    <w:rsid w:val="00FB3C9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578</Words>
  <Characters>3295</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docId:47AE42ED8F1793A0DC08E524D4FC2255</cp:keywords>
  <dc:description/>
  <cp:lastModifiedBy>Albasini Armin</cp:lastModifiedBy>
  <cp:revision>4</cp:revision>
  <dcterms:created xsi:type="dcterms:W3CDTF">2026-10-15T07:07:00Z</dcterms:created>
  <dcterms:modified xsi:type="dcterms:W3CDTF">2026-10-15T08:50:00Z</dcterms:modified>
</cp:coreProperties>
</file>